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96A8" w14:textId="2AF73C41" w:rsidR="00DE096F" w:rsidRDefault="00DE096F" w:rsidP="00DE096F">
      <w:pPr>
        <w:widowControl w:val="0"/>
        <w:ind w:left="765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DOMANDE COLLOQUIO AVVISO MOBILITA’ NAZIONALE DIRIGENTE MEDICO – DISCIPLINA CHIRURGIA VASCOLARE</w:t>
      </w:r>
    </w:p>
    <w:p w14:paraId="281D3E23" w14:textId="77777777" w:rsidR="00DE096F" w:rsidRDefault="00DE096F" w:rsidP="00DE096F">
      <w:pPr>
        <w:widowControl w:val="0"/>
        <w:ind w:left="765"/>
        <w:jc w:val="both"/>
        <w:rPr>
          <w:rFonts w:ascii="Calibri" w:hAnsi="Calibri" w:cs="Calibri"/>
          <w:sz w:val="22"/>
          <w:szCs w:val="22"/>
        </w:rPr>
      </w:pPr>
    </w:p>
    <w:p w14:paraId="155DDB3D" w14:textId="5A7A7D14" w:rsidR="00DE096F" w:rsidRPr="00DE096F" w:rsidRDefault="00DE096F" w:rsidP="00DE096F">
      <w:pPr>
        <w:widowControl w:val="0"/>
        <w:ind w:left="765"/>
        <w:jc w:val="both"/>
        <w:rPr>
          <w:rFonts w:ascii="Calibri" w:hAnsi="Calibri" w:cs="Calibri"/>
          <w:sz w:val="28"/>
          <w:szCs w:val="28"/>
        </w:rPr>
      </w:pPr>
      <w:r w:rsidRPr="00DE096F">
        <w:rPr>
          <w:rFonts w:ascii="Calibri" w:hAnsi="Calibri" w:cs="Calibri"/>
          <w:sz w:val="28"/>
          <w:szCs w:val="28"/>
        </w:rPr>
        <w:t>1 - TRATTAMENTO DELLE VARICI CON RADIOFREQUENZA</w:t>
      </w:r>
    </w:p>
    <w:p w14:paraId="732C76DD" w14:textId="77777777" w:rsidR="00DE096F" w:rsidRPr="00DE096F" w:rsidRDefault="00DE096F" w:rsidP="00DE096F">
      <w:pPr>
        <w:widowControl w:val="0"/>
        <w:ind w:left="720"/>
        <w:jc w:val="both"/>
        <w:rPr>
          <w:rFonts w:ascii="Calibri" w:hAnsi="Calibri" w:cs="Calibri"/>
          <w:sz w:val="28"/>
          <w:szCs w:val="28"/>
        </w:rPr>
      </w:pPr>
      <w:r w:rsidRPr="00DE096F">
        <w:rPr>
          <w:rFonts w:ascii="Calibri" w:hAnsi="Calibri" w:cs="Calibri"/>
          <w:sz w:val="28"/>
          <w:szCs w:val="28"/>
        </w:rPr>
        <w:t xml:space="preserve"> </w:t>
      </w:r>
    </w:p>
    <w:p w14:paraId="1F638D43" w14:textId="77777777" w:rsidR="00DE096F" w:rsidRPr="00DE096F" w:rsidRDefault="00DE096F" w:rsidP="00DE096F">
      <w:pPr>
        <w:widowControl w:val="0"/>
        <w:ind w:left="720"/>
        <w:jc w:val="both"/>
        <w:rPr>
          <w:rFonts w:ascii="Calibri" w:hAnsi="Calibri" w:cs="Calibri"/>
          <w:sz w:val="28"/>
          <w:szCs w:val="28"/>
        </w:rPr>
      </w:pPr>
    </w:p>
    <w:p w14:paraId="4CB06609" w14:textId="0BD90362" w:rsidR="00DE096F" w:rsidRPr="00DE096F" w:rsidRDefault="00DE096F" w:rsidP="00DE096F">
      <w:pPr>
        <w:widowControl w:val="0"/>
        <w:ind w:left="720"/>
        <w:jc w:val="both"/>
        <w:rPr>
          <w:rFonts w:ascii="Calibri" w:hAnsi="Calibri" w:cs="Calibri"/>
          <w:sz w:val="28"/>
          <w:szCs w:val="28"/>
        </w:rPr>
      </w:pPr>
      <w:r w:rsidRPr="00DE096F">
        <w:rPr>
          <w:rFonts w:ascii="Calibri" w:hAnsi="Calibri" w:cs="Calibri"/>
          <w:sz w:val="28"/>
          <w:szCs w:val="28"/>
        </w:rPr>
        <w:t>2 - TRATTAMENTO ENDOVASCOLARE DEGLI ANEURISMI RORACOADDOMINALI</w:t>
      </w:r>
    </w:p>
    <w:p w14:paraId="2B660E97" w14:textId="77777777" w:rsidR="00DE096F" w:rsidRPr="00DE096F" w:rsidRDefault="00DE096F" w:rsidP="00DE096F">
      <w:pPr>
        <w:widowControl w:val="0"/>
        <w:ind w:left="720"/>
        <w:jc w:val="both"/>
        <w:rPr>
          <w:rFonts w:ascii="Calibri" w:hAnsi="Calibri" w:cs="Calibri"/>
          <w:sz w:val="28"/>
          <w:szCs w:val="28"/>
        </w:rPr>
      </w:pPr>
    </w:p>
    <w:p w14:paraId="1400637E" w14:textId="77777777" w:rsidR="00DE096F" w:rsidRPr="00DE096F" w:rsidRDefault="00DE096F" w:rsidP="00DE096F">
      <w:pPr>
        <w:widowControl w:val="0"/>
        <w:ind w:left="720"/>
        <w:jc w:val="both"/>
        <w:rPr>
          <w:rFonts w:ascii="Calibri" w:hAnsi="Calibri" w:cs="Calibri"/>
          <w:sz w:val="28"/>
          <w:szCs w:val="28"/>
        </w:rPr>
      </w:pPr>
    </w:p>
    <w:p w14:paraId="26474DEC" w14:textId="054A71E7" w:rsidR="00DE096F" w:rsidRPr="00DE096F" w:rsidRDefault="00DE096F" w:rsidP="00DE096F">
      <w:pPr>
        <w:widowControl w:val="0"/>
        <w:ind w:left="720"/>
        <w:jc w:val="both"/>
        <w:rPr>
          <w:rFonts w:ascii="Calibri" w:hAnsi="Calibri" w:cs="Calibri"/>
          <w:sz w:val="28"/>
          <w:szCs w:val="28"/>
        </w:rPr>
      </w:pPr>
      <w:r w:rsidRPr="00DE096F">
        <w:rPr>
          <w:rFonts w:ascii="Calibri" w:hAnsi="Calibri" w:cs="Calibri"/>
          <w:sz w:val="28"/>
          <w:szCs w:val="28"/>
        </w:rPr>
        <w:t xml:space="preserve"> 3 - STENOSI CAROTIDEA SINTOMATICA</w:t>
      </w:r>
    </w:p>
    <w:p w14:paraId="7CAFAE74" w14:textId="77777777" w:rsidR="009073E3" w:rsidRPr="00DE096F" w:rsidRDefault="009073E3">
      <w:pPr>
        <w:rPr>
          <w:sz w:val="28"/>
          <w:szCs w:val="28"/>
        </w:rPr>
      </w:pPr>
    </w:p>
    <w:sectPr w:rsidR="009073E3" w:rsidRPr="00DE0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6F"/>
    <w:rsid w:val="001B5384"/>
    <w:rsid w:val="009073E3"/>
    <w:rsid w:val="00957BBB"/>
    <w:rsid w:val="00A60CFD"/>
    <w:rsid w:val="00C73C16"/>
    <w:rsid w:val="00C80ACF"/>
    <w:rsid w:val="00D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5755"/>
  <w15:chartTrackingRefBased/>
  <w15:docId w15:val="{8D941754-7DDC-480F-B28B-74FE8076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9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096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096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096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096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096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096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096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E096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096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096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0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096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096F"/>
    <w:rPr>
      <w:rFonts w:eastAsiaTheme="majorEastAsia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096F"/>
    <w:rPr>
      <w:rFonts w:eastAsiaTheme="majorEastAsia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096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096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E096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E096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09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DE0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096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09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E096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E096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E0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DE096F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096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096F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E096F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Almena Nasetti</dc:creator>
  <cp:keywords/>
  <dc:description/>
  <cp:lastModifiedBy>Francesca Sciamanna</cp:lastModifiedBy>
  <cp:revision>2</cp:revision>
  <dcterms:created xsi:type="dcterms:W3CDTF">2024-06-14T07:08:00Z</dcterms:created>
  <dcterms:modified xsi:type="dcterms:W3CDTF">2024-06-14T07:08:00Z</dcterms:modified>
</cp:coreProperties>
</file>